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253" w:rsidRDefault="001E2B51" w:rsidP="001E2B51">
      <w:pPr>
        <w:jc w:val="center"/>
        <w:rPr>
          <w:b/>
          <w:sz w:val="28"/>
          <w:szCs w:val="28"/>
        </w:rPr>
      </w:pPr>
      <w:r w:rsidRPr="00EC41B0">
        <w:rPr>
          <w:b/>
          <w:sz w:val="28"/>
          <w:szCs w:val="28"/>
        </w:rPr>
        <w:t xml:space="preserve">Информационная карта </w:t>
      </w:r>
    </w:p>
    <w:p w:rsidR="001E2B51" w:rsidRPr="00EC41B0" w:rsidRDefault="00D11FC3" w:rsidP="001E2B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дополнительной общеразвивающей</w:t>
      </w:r>
      <w:r w:rsidR="006A0A2C">
        <w:rPr>
          <w:b/>
          <w:sz w:val="28"/>
          <w:szCs w:val="28"/>
        </w:rPr>
        <w:t xml:space="preserve"> </w:t>
      </w:r>
      <w:r w:rsidR="001E2B51" w:rsidRPr="00EC41B0">
        <w:rPr>
          <w:b/>
          <w:sz w:val="28"/>
          <w:szCs w:val="28"/>
        </w:rPr>
        <w:t>программы</w:t>
      </w:r>
      <w:r w:rsidR="00017253">
        <w:rPr>
          <w:b/>
          <w:sz w:val="28"/>
          <w:szCs w:val="28"/>
        </w:rPr>
        <w:t xml:space="preserve"> «</w:t>
      </w:r>
      <w:r w:rsidR="002E6061">
        <w:rPr>
          <w:b/>
          <w:sz w:val="28"/>
          <w:szCs w:val="28"/>
        </w:rPr>
        <w:t>Теремок</w:t>
      </w:r>
      <w:r w:rsidR="00017253">
        <w:rPr>
          <w:b/>
          <w:sz w:val="28"/>
          <w:szCs w:val="28"/>
        </w:rPr>
        <w:t>»</w:t>
      </w:r>
    </w:p>
    <w:p w:rsidR="001E2B51" w:rsidRDefault="001E2B51" w:rsidP="001E2B51">
      <w:pPr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628"/>
        <w:gridCol w:w="6943"/>
      </w:tblGrid>
      <w:tr w:rsidR="001E2B51" w:rsidTr="00B63385">
        <w:tc>
          <w:tcPr>
            <w:tcW w:w="2628" w:type="dxa"/>
          </w:tcPr>
          <w:p w:rsidR="001E2B51" w:rsidRPr="008E5DAA" w:rsidRDefault="00D11FC3" w:rsidP="00B6338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УДО</w:t>
            </w:r>
          </w:p>
        </w:tc>
        <w:tc>
          <w:tcPr>
            <w:tcW w:w="6943" w:type="dxa"/>
          </w:tcPr>
          <w:p w:rsidR="001E2B51" w:rsidRPr="008E5DAA" w:rsidRDefault="00D11FC3" w:rsidP="00B63385">
            <w:r>
              <w:t>МАУ ДО ЦРТ «Левобережный» г. Липецка</w:t>
            </w:r>
          </w:p>
        </w:tc>
      </w:tr>
      <w:tr w:rsidR="001E2B51" w:rsidTr="00B63385">
        <w:tc>
          <w:tcPr>
            <w:tcW w:w="2628" w:type="dxa"/>
          </w:tcPr>
          <w:p w:rsidR="001E2B51" w:rsidRPr="008E5DAA" w:rsidRDefault="001E2B51" w:rsidP="00B63385">
            <w:pPr>
              <w:rPr>
                <w:b/>
                <w:sz w:val="26"/>
                <w:szCs w:val="26"/>
              </w:rPr>
            </w:pPr>
            <w:r w:rsidRPr="008E5DAA">
              <w:rPr>
                <w:b/>
                <w:sz w:val="26"/>
                <w:szCs w:val="26"/>
              </w:rPr>
              <w:t>Направленность программы</w:t>
            </w:r>
          </w:p>
        </w:tc>
        <w:tc>
          <w:tcPr>
            <w:tcW w:w="6943" w:type="dxa"/>
          </w:tcPr>
          <w:p w:rsidR="001E2B51" w:rsidRPr="008E5DAA" w:rsidRDefault="00382FDC" w:rsidP="00B63385">
            <w:r>
              <w:t>с</w:t>
            </w:r>
            <w:r w:rsidR="001E2B51" w:rsidRPr="008E5DAA">
              <w:t>оциально-педагогическая</w:t>
            </w:r>
          </w:p>
        </w:tc>
      </w:tr>
      <w:tr w:rsidR="001E2B51" w:rsidTr="00B63385">
        <w:tc>
          <w:tcPr>
            <w:tcW w:w="2628" w:type="dxa"/>
          </w:tcPr>
          <w:p w:rsidR="001E2B51" w:rsidRPr="008E5DAA" w:rsidRDefault="001E2B51" w:rsidP="00B63385">
            <w:pPr>
              <w:rPr>
                <w:b/>
                <w:sz w:val="26"/>
                <w:szCs w:val="26"/>
              </w:rPr>
            </w:pPr>
            <w:r w:rsidRPr="008E5DAA">
              <w:rPr>
                <w:b/>
                <w:sz w:val="26"/>
                <w:szCs w:val="26"/>
              </w:rPr>
              <w:t>Полное наименование программы</w:t>
            </w:r>
          </w:p>
        </w:tc>
        <w:tc>
          <w:tcPr>
            <w:tcW w:w="6943" w:type="dxa"/>
          </w:tcPr>
          <w:p w:rsidR="001E2B51" w:rsidRDefault="00D11FC3" w:rsidP="001E2B51">
            <w:r>
              <w:t xml:space="preserve">дополнительная </w:t>
            </w:r>
            <w:r w:rsidR="002E6061">
              <w:t xml:space="preserve">комплексная </w:t>
            </w:r>
            <w:r>
              <w:t>общеразвивающая</w:t>
            </w:r>
            <w:r w:rsidR="001E2B51">
              <w:t xml:space="preserve"> программа</w:t>
            </w:r>
          </w:p>
          <w:p w:rsidR="001E2B51" w:rsidRPr="008E5DAA" w:rsidRDefault="001E2B51" w:rsidP="002E6061">
            <w:r>
              <w:t>обучения детей дошкольного возраста</w:t>
            </w:r>
            <w:r w:rsidR="00D11FC3">
              <w:t xml:space="preserve"> основам </w:t>
            </w:r>
            <w:bookmarkStart w:id="0" w:name="_GoBack"/>
            <w:bookmarkEnd w:id="0"/>
            <w:r w:rsidR="00D11FC3">
              <w:t>и математики, грамматики, развитию речи, основам музыкального творчества «</w:t>
            </w:r>
            <w:r w:rsidR="002E6061">
              <w:t>Теремок</w:t>
            </w:r>
            <w:r w:rsidR="00D11FC3">
              <w:t>»</w:t>
            </w:r>
          </w:p>
        </w:tc>
      </w:tr>
      <w:tr w:rsidR="001E2B51" w:rsidTr="00B63385">
        <w:tc>
          <w:tcPr>
            <w:tcW w:w="2628" w:type="dxa"/>
          </w:tcPr>
          <w:p w:rsidR="001E2B51" w:rsidRPr="008E5DAA" w:rsidRDefault="001E2B51" w:rsidP="00B63385">
            <w:pPr>
              <w:rPr>
                <w:b/>
                <w:sz w:val="26"/>
                <w:szCs w:val="26"/>
              </w:rPr>
            </w:pPr>
            <w:r w:rsidRPr="008E5DAA">
              <w:rPr>
                <w:b/>
                <w:sz w:val="26"/>
                <w:szCs w:val="26"/>
              </w:rPr>
              <w:t>Цель программы</w:t>
            </w:r>
          </w:p>
        </w:tc>
        <w:tc>
          <w:tcPr>
            <w:tcW w:w="6943" w:type="dxa"/>
          </w:tcPr>
          <w:p w:rsidR="001E2B51" w:rsidRPr="008E5DAA" w:rsidRDefault="00017253" w:rsidP="00B63385">
            <w:r>
              <w:t>с</w:t>
            </w:r>
            <w:r w:rsidR="001E2B51" w:rsidRPr="001E2B51">
              <w:t>оздание оптимальных условий для  всестороннего развития ребёнка раннего возраста, его умственных, творческих способностей, природных задатков, физического развития</w:t>
            </w:r>
          </w:p>
        </w:tc>
      </w:tr>
      <w:tr w:rsidR="001E2B51" w:rsidTr="00B63385">
        <w:tc>
          <w:tcPr>
            <w:tcW w:w="2628" w:type="dxa"/>
          </w:tcPr>
          <w:p w:rsidR="001E2B51" w:rsidRPr="008E5DAA" w:rsidRDefault="001E2B51" w:rsidP="00B63385">
            <w:pPr>
              <w:rPr>
                <w:b/>
                <w:sz w:val="26"/>
                <w:szCs w:val="26"/>
              </w:rPr>
            </w:pPr>
            <w:r w:rsidRPr="008E5DAA">
              <w:rPr>
                <w:b/>
                <w:sz w:val="26"/>
                <w:szCs w:val="26"/>
              </w:rPr>
              <w:t>Вид программы</w:t>
            </w:r>
          </w:p>
        </w:tc>
        <w:tc>
          <w:tcPr>
            <w:tcW w:w="6943" w:type="dxa"/>
          </w:tcPr>
          <w:p w:rsidR="001E2B51" w:rsidRPr="008E5DAA" w:rsidRDefault="001E2B51" w:rsidP="00B63385">
            <w:r w:rsidRPr="008E5DAA">
              <w:t>авторская</w:t>
            </w:r>
          </w:p>
        </w:tc>
      </w:tr>
      <w:tr w:rsidR="001E2B51" w:rsidTr="00B63385">
        <w:tc>
          <w:tcPr>
            <w:tcW w:w="2628" w:type="dxa"/>
          </w:tcPr>
          <w:p w:rsidR="001E2B51" w:rsidRPr="008E5DAA" w:rsidRDefault="001E2B51" w:rsidP="00B63385">
            <w:pPr>
              <w:rPr>
                <w:b/>
                <w:sz w:val="26"/>
                <w:szCs w:val="26"/>
              </w:rPr>
            </w:pPr>
            <w:r w:rsidRPr="008E5DAA">
              <w:rPr>
                <w:b/>
                <w:sz w:val="26"/>
                <w:szCs w:val="26"/>
              </w:rPr>
              <w:t>Срок реализации</w:t>
            </w:r>
          </w:p>
        </w:tc>
        <w:tc>
          <w:tcPr>
            <w:tcW w:w="6943" w:type="dxa"/>
          </w:tcPr>
          <w:p w:rsidR="001E2B51" w:rsidRPr="008E5DAA" w:rsidRDefault="001E2B51" w:rsidP="00B63385">
            <w:r w:rsidRPr="008E5DAA">
              <w:t>2 года</w:t>
            </w:r>
          </w:p>
        </w:tc>
      </w:tr>
      <w:tr w:rsidR="001E2B51" w:rsidTr="00B63385">
        <w:tc>
          <w:tcPr>
            <w:tcW w:w="2628" w:type="dxa"/>
          </w:tcPr>
          <w:p w:rsidR="001E2B51" w:rsidRPr="008E5DAA" w:rsidRDefault="001E2B51" w:rsidP="00B63385">
            <w:pPr>
              <w:rPr>
                <w:b/>
                <w:sz w:val="26"/>
                <w:szCs w:val="26"/>
              </w:rPr>
            </w:pPr>
            <w:r w:rsidRPr="008E5DAA">
              <w:rPr>
                <w:b/>
                <w:sz w:val="26"/>
                <w:szCs w:val="26"/>
              </w:rPr>
              <w:t>Когда и где рассмотрена</w:t>
            </w:r>
          </w:p>
        </w:tc>
        <w:tc>
          <w:tcPr>
            <w:tcW w:w="6943" w:type="dxa"/>
          </w:tcPr>
          <w:p w:rsidR="001E2B51" w:rsidRPr="008E5DAA" w:rsidRDefault="00D11FC3" w:rsidP="00E440D4">
            <w:r w:rsidRPr="008E5DAA">
              <w:t xml:space="preserve">на </w:t>
            </w:r>
            <w:r>
              <w:t>Методическом</w:t>
            </w:r>
            <w:r w:rsidRPr="008E5DAA">
              <w:t xml:space="preserve"> совете </w:t>
            </w:r>
            <w:r>
              <w:t>протокол № 3 от 16.08.2016</w:t>
            </w:r>
          </w:p>
        </w:tc>
      </w:tr>
      <w:tr w:rsidR="001E2B51" w:rsidTr="00B63385">
        <w:tc>
          <w:tcPr>
            <w:tcW w:w="2628" w:type="dxa"/>
          </w:tcPr>
          <w:p w:rsidR="001E2B51" w:rsidRPr="008E5DAA" w:rsidRDefault="001E2B51" w:rsidP="00B63385">
            <w:pPr>
              <w:rPr>
                <w:b/>
                <w:sz w:val="26"/>
                <w:szCs w:val="26"/>
              </w:rPr>
            </w:pPr>
            <w:r w:rsidRPr="008E5DAA">
              <w:rPr>
                <w:b/>
                <w:sz w:val="26"/>
                <w:szCs w:val="26"/>
              </w:rPr>
              <w:t xml:space="preserve">Возраст </w:t>
            </w:r>
            <w:proofErr w:type="gramStart"/>
            <w:r w:rsidRPr="008E5DAA">
              <w:rPr>
                <w:b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6943" w:type="dxa"/>
          </w:tcPr>
          <w:p w:rsidR="001E2B51" w:rsidRPr="008E5DAA" w:rsidRDefault="00764AA1" w:rsidP="002E6061">
            <w:r>
              <w:t>дошкольный возраст (</w:t>
            </w:r>
            <w:r w:rsidR="002E6061">
              <w:t>2-3</w:t>
            </w:r>
            <w:r w:rsidR="001E2B51">
              <w:t xml:space="preserve"> года</w:t>
            </w:r>
            <w:r>
              <w:t>)</w:t>
            </w:r>
          </w:p>
        </w:tc>
      </w:tr>
      <w:tr w:rsidR="00E440D4" w:rsidTr="00B63385">
        <w:tc>
          <w:tcPr>
            <w:tcW w:w="2628" w:type="dxa"/>
          </w:tcPr>
          <w:p w:rsidR="00E440D4" w:rsidRPr="008E5DAA" w:rsidRDefault="00E440D4" w:rsidP="00B6338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 утверждения</w:t>
            </w:r>
          </w:p>
        </w:tc>
        <w:tc>
          <w:tcPr>
            <w:tcW w:w="6943" w:type="dxa"/>
          </w:tcPr>
          <w:p w:rsidR="00E440D4" w:rsidRDefault="00D11FC3" w:rsidP="001E2B51">
            <w:r>
              <w:t>протокол № 4 Педагогического совета от 29.08.2016</w:t>
            </w:r>
          </w:p>
        </w:tc>
      </w:tr>
      <w:tr w:rsidR="001E2B51" w:rsidTr="00B63385">
        <w:tc>
          <w:tcPr>
            <w:tcW w:w="2628" w:type="dxa"/>
          </w:tcPr>
          <w:p w:rsidR="001E2B51" w:rsidRPr="008E5DAA" w:rsidRDefault="001E2B51" w:rsidP="00D11FC3">
            <w:pPr>
              <w:rPr>
                <w:b/>
                <w:sz w:val="26"/>
                <w:szCs w:val="26"/>
              </w:rPr>
            </w:pPr>
            <w:r w:rsidRPr="008E5DAA">
              <w:rPr>
                <w:b/>
                <w:sz w:val="26"/>
                <w:szCs w:val="26"/>
              </w:rPr>
              <w:t>Ф.И.О. автор</w:t>
            </w:r>
            <w:r w:rsidR="00D11FC3">
              <w:rPr>
                <w:b/>
                <w:sz w:val="26"/>
                <w:szCs w:val="26"/>
              </w:rPr>
              <w:t>а</w:t>
            </w:r>
            <w:r w:rsidRPr="008E5DAA">
              <w:rPr>
                <w:b/>
                <w:sz w:val="26"/>
                <w:szCs w:val="26"/>
              </w:rPr>
              <w:t>-составител</w:t>
            </w:r>
            <w:r w:rsidR="00D11FC3">
              <w:rPr>
                <w:b/>
                <w:sz w:val="26"/>
                <w:szCs w:val="26"/>
              </w:rPr>
              <w:t>я</w:t>
            </w:r>
          </w:p>
        </w:tc>
        <w:tc>
          <w:tcPr>
            <w:tcW w:w="6943" w:type="dxa"/>
          </w:tcPr>
          <w:p w:rsidR="001E2B51" w:rsidRPr="008E5DAA" w:rsidRDefault="001E2B51" w:rsidP="00D11FC3">
            <w:proofErr w:type="spellStart"/>
            <w:r>
              <w:t>Будюкина</w:t>
            </w:r>
            <w:proofErr w:type="spellEnd"/>
            <w:r>
              <w:t xml:space="preserve"> Юлия Владимировна</w:t>
            </w:r>
          </w:p>
        </w:tc>
      </w:tr>
      <w:tr w:rsidR="001E2B51" w:rsidTr="00B63385">
        <w:tc>
          <w:tcPr>
            <w:tcW w:w="2628" w:type="dxa"/>
          </w:tcPr>
          <w:p w:rsidR="001E2B51" w:rsidRPr="008E5DAA" w:rsidRDefault="001E2B51" w:rsidP="007F6A48">
            <w:pPr>
              <w:rPr>
                <w:b/>
                <w:sz w:val="26"/>
                <w:szCs w:val="26"/>
              </w:rPr>
            </w:pPr>
            <w:r w:rsidRPr="008E5DAA">
              <w:rPr>
                <w:b/>
                <w:sz w:val="26"/>
                <w:szCs w:val="26"/>
              </w:rPr>
              <w:t>Сведения о педагог</w:t>
            </w:r>
            <w:r w:rsidR="007F6A48">
              <w:rPr>
                <w:b/>
                <w:sz w:val="26"/>
                <w:szCs w:val="26"/>
              </w:rPr>
              <w:t>ах</w:t>
            </w:r>
            <w:r w:rsidRPr="008E5DAA">
              <w:rPr>
                <w:b/>
                <w:sz w:val="26"/>
                <w:szCs w:val="26"/>
              </w:rPr>
              <w:t>, реализующ</w:t>
            </w:r>
            <w:r w:rsidR="007F6A48">
              <w:rPr>
                <w:b/>
                <w:sz w:val="26"/>
                <w:szCs w:val="26"/>
              </w:rPr>
              <w:t>их</w:t>
            </w:r>
            <w:r w:rsidRPr="008E5DAA">
              <w:rPr>
                <w:b/>
                <w:sz w:val="26"/>
                <w:szCs w:val="26"/>
              </w:rPr>
              <w:t xml:space="preserve"> программу</w:t>
            </w:r>
          </w:p>
        </w:tc>
        <w:tc>
          <w:tcPr>
            <w:tcW w:w="6943" w:type="dxa"/>
          </w:tcPr>
          <w:p w:rsidR="00D11FC3" w:rsidRPr="008E5DAA" w:rsidRDefault="00764AA1" w:rsidP="00D11FC3">
            <w:proofErr w:type="spellStart"/>
            <w:r>
              <w:t>Будюкина</w:t>
            </w:r>
            <w:proofErr w:type="spellEnd"/>
            <w:r>
              <w:t xml:space="preserve"> Ю.В., педагог дополнительного образования, образование высшее, квалификационная категория – первая</w:t>
            </w:r>
          </w:p>
          <w:p w:rsidR="007F6A48" w:rsidRPr="008E5DAA" w:rsidRDefault="007F6A48" w:rsidP="00764AA1"/>
        </w:tc>
      </w:tr>
      <w:tr w:rsidR="001E2B51" w:rsidTr="00B63385">
        <w:tc>
          <w:tcPr>
            <w:tcW w:w="2628" w:type="dxa"/>
          </w:tcPr>
          <w:p w:rsidR="001E2B51" w:rsidRPr="008E5DAA" w:rsidRDefault="001E2B51" w:rsidP="00B63385">
            <w:pPr>
              <w:rPr>
                <w:b/>
                <w:sz w:val="26"/>
                <w:szCs w:val="26"/>
              </w:rPr>
            </w:pPr>
            <w:r w:rsidRPr="008E5DAA">
              <w:rPr>
                <w:b/>
                <w:sz w:val="26"/>
                <w:szCs w:val="26"/>
              </w:rPr>
              <w:t>Аннотация программы</w:t>
            </w:r>
          </w:p>
        </w:tc>
        <w:tc>
          <w:tcPr>
            <w:tcW w:w="6943" w:type="dxa"/>
          </w:tcPr>
          <w:p w:rsidR="001E2B51" w:rsidRPr="008E5DAA" w:rsidRDefault="002E6061" w:rsidP="00C13061">
            <w:r w:rsidRPr="004A3717">
              <w:t xml:space="preserve">Программа «Теремок» основана на комплексной программе «Радуга» рук. </w:t>
            </w:r>
            <w:proofErr w:type="spellStart"/>
            <w:r w:rsidRPr="004A3717">
              <w:t>Доронова</w:t>
            </w:r>
            <w:proofErr w:type="spellEnd"/>
            <w:r w:rsidRPr="004A3717">
              <w:t xml:space="preserve"> Т.Н. Программа направлена на всестороннее развитие ребёнка раннего возраста, его умственных, творческих способностей, природных задатков, физическое развитие. Программа построена на основе комплексных занятий, в которых чередуются различные виды игр, беседы, упражнения на развитие речи, артикуляции, общей и мелкой моторики. Программа реализуется в рамках занятий семейного клуба раннего развития детей «Василёк», поэтому адаптационная направленность данной программы является социально значимой как для ребят, так и для их родителей, ведь большинство детей, посещающих занятия, не ходят в детский сад</w:t>
            </w:r>
          </w:p>
        </w:tc>
      </w:tr>
      <w:tr w:rsidR="001E2B51" w:rsidTr="00B63385">
        <w:tc>
          <w:tcPr>
            <w:tcW w:w="2628" w:type="dxa"/>
          </w:tcPr>
          <w:p w:rsidR="001E2B51" w:rsidRPr="008E5DAA" w:rsidRDefault="001E2B51" w:rsidP="00B63385">
            <w:pPr>
              <w:rPr>
                <w:b/>
                <w:sz w:val="26"/>
                <w:szCs w:val="26"/>
              </w:rPr>
            </w:pPr>
            <w:r w:rsidRPr="008E5DAA">
              <w:rPr>
                <w:b/>
                <w:sz w:val="26"/>
                <w:szCs w:val="26"/>
              </w:rPr>
              <w:t>Прогнозируемые результаты</w:t>
            </w:r>
          </w:p>
        </w:tc>
        <w:tc>
          <w:tcPr>
            <w:tcW w:w="6943" w:type="dxa"/>
          </w:tcPr>
          <w:p w:rsidR="002E6061" w:rsidRPr="002E6061" w:rsidRDefault="002E6061" w:rsidP="002E6061">
            <w:pPr>
              <w:tabs>
                <w:tab w:val="left" w:pos="284"/>
              </w:tabs>
            </w:pPr>
            <w:r w:rsidRPr="002E6061">
              <w:t>Всестороннее развитие личности ребенка и формирование интереса к дальнейшему обучению и развитию.</w:t>
            </w:r>
          </w:p>
          <w:p w:rsidR="002E6061" w:rsidRPr="002E6061" w:rsidRDefault="002E6061" w:rsidP="002E6061">
            <w:pPr>
              <w:tabs>
                <w:tab w:val="left" w:pos="284"/>
              </w:tabs>
            </w:pPr>
            <w:r w:rsidRPr="002E6061">
              <w:t>В КОНЦЕ ПЕРВОГО ГОДА ОБУЧЕНИЯ ДЕТИ УМЕЮТ:</w:t>
            </w:r>
          </w:p>
          <w:p w:rsidR="002E6061" w:rsidRPr="002E6061" w:rsidRDefault="002E6061" w:rsidP="002E6061">
            <w:pPr>
              <w:tabs>
                <w:tab w:val="left" w:pos="284"/>
              </w:tabs>
            </w:pPr>
            <w:r w:rsidRPr="002E6061">
              <w:t>• строить простые предложения, отвечать на заданные вопросы;</w:t>
            </w:r>
          </w:p>
          <w:p w:rsidR="002E6061" w:rsidRPr="002E6061" w:rsidRDefault="002E6061" w:rsidP="002E6061">
            <w:pPr>
              <w:tabs>
                <w:tab w:val="left" w:pos="284"/>
              </w:tabs>
            </w:pPr>
            <w:r w:rsidRPr="002E6061">
              <w:t>• определять основные геометрические фигуры (круг, треугольник, квадрат);</w:t>
            </w:r>
          </w:p>
          <w:p w:rsidR="002E6061" w:rsidRPr="002E6061" w:rsidRDefault="002E6061" w:rsidP="002E6061">
            <w:pPr>
              <w:tabs>
                <w:tab w:val="left" w:pos="284"/>
              </w:tabs>
            </w:pPr>
            <w:r w:rsidRPr="002E6061">
              <w:t>• различать основные цвета (красный, желтый, зеленый, синий, белый и черный);</w:t>
            </w:r>
          </w:p>
          <w:p w:rsidR="002E6061" w:rsidRPr="002E6061" w:rsidRDefault="002E6061" w:rsidP="002E6061">
            <w:pPr>
              <w:tabs>
                <w:tab w:val="left" w:pos="284"/>
              </w:tabs>
            </w:pPr>
            <w:r w:rsidRPr="002E6061">
              <w:t>• использовать такие понятия, как «</w:t>
            </w:r>
            <w:proofErr w:type="gramStart"/>
            <w:r w:rsidRPr="002E6061">
              <w:t>один-много</w:t>
            </w:r>
            <w:proofErr w:type="gramEnd"/>
            <w:r w:rsidRPr="002E6061">
              <w:t>», «большой-маленький»;</w:t>
            </w:r>
          </w:p>
          <w:p w:rsidR="002E6061" w:rsidRPr="002E6061" w:rsidRDefault="002E6061" w:rsidP="002E6061">
            <w:pPr>
              <w:tabs>
                <w:tab w:val="left" w:pos="284"/>
              </w:tabs>
            </w:pPr>
            <w:r w:rsidRPr="002E6061">
              <w:t>• складывать по представленному образцу картинку</w:t>
            </w:r>
          </w:p>
          <w:p w:rsidR="002E6061" w:rsidRPr="002E6061" w:rsidRDefault="002E6061" w:rsidP="002E6061">
            <w:pPr>
              <w:tabs>
                <w:tab w:val="left" w:pos="284"/>
              </w:tabs>
            </w:pPr>
            <w:r w:rsidRPr="002E6061">
              <w:lastRenderedPageBreak/>
              <w:t>из 3-4 частей;</w:t>
            </w:r>
          </w:p>
          <w:p w:rsidR="002E6061" w:rsidRPr="002E6061" w:rsidRDefault="002E6061" w:rsidP="002E6061">
            <w:pPr>
              <w:tabs>
                <w:tab w:val="left" w:pos="284"/>
              </w:tabs>
            </w:pPr>
            <w:r w:rsidRPr="002E6061">
              <w:t>• отгадывать  несложные загадки;</w:t>
            </w:r>
          </w:p>
          <w:p w:rsidR="002E6061" w:rsidRPr="002E6061" w:rsidRDefault="002E6061" w:rsidP="002E6061">
            <w:pPr>
              <w:tabs>
                <w:tab w:val="left" w:pos="284"/>
              </w:tabs>
            </w:pPr>
            <w:r w:rsidRPr="002E6061">
              <w:t xml:space="preserve">• узнавать на ощупь различные предметы; </w:t>
            </w:r>
          </w:p>
          <w:p w:rsidR="002E6061" w:rsidRPr="002E6061" w:rsidRDefault="002E6061" w:rsidP="002E6061">
            <w:pPr>
              <w:tabs>
                <w:tab w:val="left" w:pos="284"/>
              </w:tabs>
            </w:pPr>
            <w:r w:rsidRPr="002E6061">
              <w:t>• узнавать предметы по вкусу и запаху;</w:t>
            </w:r>
          </w:p>
          <w:p w:rsidR="002E6061" w:rsidRPr="002E6061" w:rsidRDefault="002E6061" w:rsidP="002E6061">
            <w:pPr>
              <w:tabs>
                <w:tab w:val="left" w:pos="284"/>
              </w:tabs>
            </w:pPr>
            <w:r w:rsidRPr="002E6061">
              <w:t xml:space="preserve">• повторять за взрослым упражнения пальчиковой гимнастики; </w:t>
            </w:r>
          </w:p>
          <w:p w:rsidR="002E6061" w:rsidRPr="002E6061" w:rsidRDefault="002E6061" w:rsidP="002E6061">
            <w:pPr>
              <w:tabs>
                <w:tab w:val="left" w:pos="284"/>
              </w:tabs>
            </w:pPr>
            <w:r w:rsidRPr="002E6061">
              <w:t>• заучивать стихи;</w:t>
            </w:r>
          </w:p>
          <w:p w:rsidR="002E6061" w:rsidRPr="002E6061" w:rsidRDefault="002E6061" w:rsidP="002E6061">
            <w:pPr>
              <w:tabs>
                <w:tab w:val="left" w:pos="284"/>
              </w:tabs>
            </w:pPr>
            <w:r w:rsidRPr="002E6061">
              <w:t>• рисовать, лепить, занимается аппликацией или конструированием, чаще с помощью взрослого.</w:t>
            </w:r>
          </w:p>
          <w:p w:rsidR="002E6061" w:rsidRPr="002E6061" w:rsidRDefault="002E6061" w:rsidP="002E6061">
            <w:pPr>
              <w:tabs>
                <w:tab w:val="left" w:pos="284"/>
              </w:tabs>
            </w:pPr>
            <w:r w:rsidRPr="002E6061">
              <w:t>В КОНЦЕ ВТОРОГО ГОДА ОБУЧЕНИЯ ДЕТИ УМЕЮТ:</w:t>
            </w:r>
          </w:p>
          <w:p w:rsidR="002E6061" w:rsidRPr="002E6061" w:rsidRDefault="002E6061" w:rsidP="002E6061">
            <w:pPr>
              <w:tabs>
                <w:tab w:val="left" w:pos="284"/>
              </w:tabs>
            </w:pPr>
            <w:r w:rsidRPr="002E6061">
              <w:t>• различать графическое изображение чисел от 1 до 10;</w:t>
            </w:r>
          </w:p>
          <w:p w:rsidR="002E6061" w:rsidRPr="002E6061" w:rsidRDefault="002E6061" w:rsidP="002E6061">
            <w:pPr>
              <w:tabs>
                <w:tab w:val="left" w:pos="284"/>
              </w:tabs>
            </w:pPr>
            <w:r w:rsidRPr="002E6061">
              <w:t xml:space="preserve">• различать пространственные отношения: </w:t>
            </w:r>
            <w:proofErr w:type="gramStart"/>
            <w:r w:rsidRPr="002E6061">
              <w:t>выше-ниже</w:t>
            </w:r>
            <w:proofErr w:type="gramEnd"/>
            <w:r w:rsidRPr="002E6061">
              <w:t>, сверху-снизу, слева-справа, ближе-дальше,</w:t>
            </w:r>
          </w:p>
          <w:p w:rsidR="002E6061" w:rsidRPr="002E6061" w:rsidRDefault="002E6061" w:rsidP="002E6061">
            <w:pPr>
              <w:tabs>
                <w:tab w:val="left" w:pos="284"/>
              </w:tabs>
            </w:pPr>
            <w:r w:rsidRPr="002E6061">
              <w:t>впереди-сзади, между;</w:t>
            </w:r>
          </w:p>
          <w:p w:rsidR="002E6061" w:rsidRPr="002E6061" w:rsidRDefault="002E6061" w:rsidP="002E6061">
            <w:pPr>
              <w:tabs>
                <w:tab w:val="left" w:pos="284"/>
              </w:tabs>
            </w:pPr>
            <w:r w:rsidRPr="002E6061">
              <w:t>• пользоваться количественными (один, два, три …) и порядковыми числительными (первый, второй, третий</w:t>
            </w:r>
            <w:proofErr w:type="gramStart"/>
            <w:r w:rsidRPr="002E6061">
              <w:t xml:space="preserve"> )</w:t>
            </w:r>
            <w:proofErr w:type="gramEnd"/>
            <w:r w:rsidRPr="002E6061">
              <w:t>;</w:t>
            </w:r>
          </w:p>
          <w:p w:rsidR="002E6061" w:rsidRPr="002E6061" w:rsidRDefault="002E6061" w:rsidP="002E6061">
            <w:pPr>
              <w:tabs>
                <w:tab w:val="left" w:pos="284"/>
              </w:tabs>
            </w:pPr>
            <w:r w:rsidRPr="002E6061">
              <w:t xml:space="preserve">• различать геометрические фигуры: круг, овал, прямоугольник, квадрат, треугольник; </w:t>
            </w:r>
          </w:p>
          <w:p w:rsidR="002E6061" w:rsidRPr="002E6061" w:rsidRDefault="002E6061" w:rsidP="002E6061">
            <w:pPr>
              <w:tabs>
                <w:tab w:val="left" w:pos="284"/>
              </w:tabs>
            </w:pPr>
            <w:r w:rsidRPr="002E6061">
              <w:t>• рисовать геометрические фигуры и находить в окружающей среде предметы, похожие на них;</w:t>
            </w:r>
          </w:p>
          <w:p w:rsidR="002E6061" w:rsidRPr="002E6061" w:rsidRDefault="002E6061" w:rsidP="002E6061">
            <w:pPr>
              <w:tabs>
                <w:tab w:val="left" w:pos="284"/>
              </w:tabs>
            </w:pPr>
            <w:r w:rsidRPr="002E6061">
              <w:t xml:space="preserve">• сравнивать предметы по следующим признакам: </w:t>
            </w:r>
            <w:proofErr w:type="gramStart"/>
            <w:r w:rsidRPr="002E6061">
              <w:t>большой-маленький</w:t>
            </w:r>
            <w:proofErr w:type="gramEnd"/>
            <w:r w:rsidRPr="002E6061">
              <w:t>, длинный-короткий, широкий-узкий, высокий-низкий;</w:t>
            </w:r>
          </w:p>
          <w:p w:rsidR="002E6061" w:rsidRPr="002E6061" w:rsidRDefault="002E6061" w:rsidP="002E6061">
            <w:pPr>
              <w:tabs>
                <w:tab w:val="left" w:pos="284"/>
              </w:tabs>
            </w:pPr>
            <w:r w:rsidRPr="002E6061">
              <w:t>• называть буквы алфавита, различать гласные и согласные звуки;</w:t>
            </w:r>
          </w:p>
          <w:p w:rsidR="002E6061" w:rsidRPr="002E6061" w:rsidRDefault="002E6061" w:rsidP="002E6061">
            <w:pPr>
              <w:tabs>
                <w:tab w:val="left" w:pos="284"/>
              </w:tabs>
            </w:pPr>
            <w:r w:rsidRPr="002E6061">
              <w:t>• определять первый звук в слове и подбирать слова, начинающиеся с заданного звука;</w:t>
            </w:r>
          </w:p>
          <w:p w:rsidR="002E6061" w:rsidRPr="002E6061" w:rsidRDefault="002E6061" w:rsidP="002E6061">
            <w:pPr>
              <w:tabs>
                <w:tab w:val="left" w:pos="284"/>
              </w:tabs>
            </w:pPr>
            <w:r w:rsidRPr="002E6061">
              <w:t>• определять последовательность событий;</w:t>
            </w:r>
          </w:p>
          <w:p w:rsidR="002E6061" w:rsidRPr="002E6061" w:rsidRDefault="002E6061" w:rsidP="002E6061">
            <w:pPr>
              <w:tabs>
                <w:tab w:val="left" w:pos="284"/>
              </w:tabs>
            </w:pPr>
            <w:r w:rsidRPr="002E6061">
              <w:t>• пользоваться ножницами;</w:t>
            </w:r>
          </w:p>
          <w:p w:rsidR="001E2B51" w:rsidRPr="008E5DAA" w:rsidRDefault="002E6061" w:rsidP="002E6061">
            <w:r w:rsidRPr="002E6061">
              <w:t>• правильно держать ручку, карандаш и кисточку</w:t>
            </w:r>
          </w:p>
        </w:tc>
      </w:tr>
      <w:tr w:rsidR="001E2B51" w:rsidTr="00B63385">
        <w:trPr>
          <w:trHeight w:val="1142"/>
        </w:trPr>
        <w:tc>
          <w:tcPr>
            <w:tcW w:w="2628" w:type="dxa"/>
          </w:tcPr>
          <w:p w:rsidR="001E2B51" w:rsidRPr="008E5DAA" w:rsidRDefault="001E2B51" w:rsidP="00B63385">
            <w:pPr>
              <w:rPr>
                <w:b/>
                <w:sz w:val="26"/>
                <w:szCs w:val="26"/>
              </w:rPr>
            </w:pPr>
            <w:r w:rsidRPr="008E5DAA">
              <w:rPr>
                <w:b/>
                <w:sz w:val="26"/>
                <w:szCs w:val="26"/>
              </w:rPr>
              <w:lastRenderedPageBreak/>
              <w:t>Особая информация</w:t>
            </w:r>
          </w:p>
        </w:tc>
        <w:tc>
          <w:tcPr>
            <w:tcW w:w="6943" w:type="dxa"/>
          </w:tcPr>
          <w:p w:rsidR="001E2B51" w:rsidRPr="008E5DAA" w:rsidRDefault="00764AA1" w:rsidP="002E6061">
            <w:r>
              <w:t>программа «</w:t>
            </w:r>
            <w:r w:rsidR="002E6061">
              <w:t>Теремок</w:t>
            </w:r>
            <w:r>
              <w:t xml:space="preserve">» </w:t>
            </w:r>
            <w:r w:rsidR="00484BC6">
              <w:t xml:space="preserve"> </w:t>
            </w:r>
            <w:r w:rsidR="00484BC6" w:rsidRPr="000A119E">
              <w:t xml:space="preserve">реализуется в </w:t>
            </w:r>
            <w:r w:rsidR="002E6061">
              <w:t>объединении</w:t>
            </w:r>
            <w:r w:rsidR="00484BC6" w:rsidRPr="000A119E">
              <w:t xml:space="preserve"> «</w:t>
            </w:r>
            <w:r w:rsidR="002E6061">
              <w:t>Теремок</w:t>
            </w:r>
            <w:r w:rsidR="00484BC6" w:rsidRPr="000A119E">
              <w:t xml:space="preserve">» </w:t>
            </w:r>
          </w:p>
        </w:tc>
      </w:tr>
    </w:tbl>
    <w:p w:rsidR="00173542" w:rsidRDefault="00173542"/>
    <w:sectPr w:rsidR="00173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1C"/>
    <w:rsid w:val="00017253"/>
    <w:rsid w:val="00043D60"/>
    <w:rsid w:val="000A119E"/>
    <w:rsid w:val="00173542"/>
    <w:rsid w:val="001E2B51"/>
    <w:rsid w:val="002E6061"/>
    <w:rsid w:val="002F591C"/>
    <w:rsid w:val="00382FDC"/>
    <w:rsid w:val="00484BC6"/>
    <w:rsid w:val="006A0A2C"/>
    <w:rsid w:val="006B29CE"/>
    <w:rsid w:val="00764AA1"/>
    <w:rsid w:val="00767A65"/>
    <w:rsid w:val="007F6A48"/>
    <w:rsid w:val="00BD7FEF"/>
    <w:rsid w:val="00C13061"/>
    <w:rsid w:val="00D11FC3"/>
    <w:rsid w:val="00E440D4"/>
    <w:rsid w:val="00F2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2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2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Левобережный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Василёк</dc:creator>
  <cp:keywords/>
  <dc:description/>
  <cp:lastModifiedBy>Оля</cp:lastModifiedBy>
  <cp:revision>16</cp:revision>
  <cp:lastPrinted>2012-11-14T05:03:00Z</cp:lastPrinted>
  <dcterms:created xsi:type="dcterms:W3CDTF">2011-09-02T09:21:00Z</dcterms:created>
  <dcterms:modified xsi:type="dcterms:W3CDTF">2016-09-26T09:05:00Z</dcterms:modified>
</cp:coreProperties>
</file>